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1" w:rsidRDefault="006661F1" w:rsidP="00365D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1F1">
        <w:rPr>
          <w:rStyle w:val="markedcontent"/>
          <w:rFonts w:ascii="Times New Roman" w:hAnsi="Times New Roman" w:cs="Times New Roman"/>
          <w:b/>
          <w:sz w:val="26"/>
          <w:szCs w:val="26"/>
        </w:rPr>
        <w:t>Информация</w:t>
      </w:r>
      <w:r w:rsidRPr="006661F1">
        <w:rPr>
          <w:rFonts w:ascii="Times New Roman" w:hAnsi="Times New Roman" w:cs="Times New Roman"/>
          <w:b/>
          <w:sz w:val="26"/>
          <w:szCs w:val="26"/>
        </w:rPr>
        <w:br/>
      </w:r>
      <w:r w:rsidRPr="006661F1">
        <w:rPr>
          <w:rStyle w:val="markedcontent"/>
          <w:rFonts w:ascii="Times New Roman" w:hAnsi="Times New Roman" w:cs="Times New Roman"/>
          <w:b/>
          <w:sz w:val="26"/>
          <w:szCs w:val="26"/>
        </w:rPr>
        <w:t xml:space="preserve">о результатах экспертно-аналитического мероприятия </w:t>
      </w:r>
      <w:r w:rsidRPr="006661F1">
        <w:rPr>
          <w:rFonts w:ascii="Times New Roman" w:hAnsi="Times New Roman" w:cs="Times New Roman"/>
          <w:b/>
          <w:sz w:val="26"/>
          <w:szCs w:val="26"/>
        </w:rPr>
        <w:t>«Экспертиза и подготовка заключения на отчет</w:t>
      </w:r>
      <w:r w:rsidR="006B0FA9">
        <w:rPr>
          <w:rFonts w:ascii="Times New Roman" w:hAnsi="Times New Roman" w:cs="Times New Roman"/>
          <w:b/>
          <w:sz w:val="26"/>
          <w:szCs w:val="26"/>
        </w:rPr>
        <w:t>ы об исполнении  бюджетов городского и сельских поселений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661F1">
        <w:rPr>
          <w:rFonts w:ascii="Times New Roman" w:hAnsi="Times New Roman" w:cs="Times New Roman"/>
          <w:b/>
          <w:sz w:val="26"/>
          <w:szCs w:val="26"/>
        </w:rPr>
        <w:t>Унечского</w:t>
      </w:r>
      <w:proofErr w:type="spellEnd"/>
      <w:r w:rsidRPr="006661F1">
        <w:rPr>
          <w:rFonts w:ascii="Times New Roman" w:hAnsi="Times New Roman" w:cs="Times New Roman"/>
          <w:b/>
          <w:sz w:val="26"/>
          <w:szCs w:val="26"/>
        </w:rPr>
        <w:t xml:space="preserve"> муници</w:t>
      </w:r>
      <w:r w:rsidR="006B0FA9">
        <w:rPr>
          <w:rFonts w:ascii="Times New Roman" w:hAnsi="Times New Roman" w:cs="Times New Roman"/>
          <w:b/>
          <w:sz w:val="26"/>
          <w:szCs w:val="26"/>
        </w:rPr>
        <w:t>пального района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за 1 полугодие 2022 года»</w:t>
      </w:r>
    </w:p>
    <w:p w:rsidR="00365DE3" w:rsidRPr="00365DE3" w:rsidRDefault="00365DE3" w:rsidP="00365D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0FA9" w:rsidRDefault="006661F1" w:rsidP="004359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Style w:val="markedcontent"/>
          <w:rFonts w:ascii="Times New Roman" w:hAnsi="Times New Roman" w:cs="Times New Roman"/>
          <w:sz w:val="26"/>
          <w:szCs w:val="26"/>
        </w:rPr>
        <w:t xml:space="preserve">     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Экспертно-аналитическое мероприятие проведено в соответствии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B0FA9">
        <w:rPr>
          <w:rStyle w:val="markedcontent"/>
          <w:rFonts w:ascii="Times New Roman" w:hAnsi="Times New Roman" w:cs="Times New Roman"/>
          <w:sz w:val="26"/>
          <w:szCs w:val="26"/>
        </w:rPr>
        <w:t>с пунктом 1.2.5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плана работы Контрольно-счетной палаты </w:t>
      </w:r>
      <w:proofErr w:type="spellStart"/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района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на 2022 год.</w:t>
      </w:r>
      <w:r w:rsidRPr="006661F1">
        <w:rPr>
          <w:rFonts w:ascii="Times New Roman" w:hAnsi="Times New Roman" w:cs="Times New Roman"/>
          <w:sz w:val="26"/>
          <w:szCs w:val="26"/>
        </w:rPr>
        <w:br/>
      </w:r>
      <w:r>
        <w:rPr>
          <w:rStyle w:val="markedcontent"/>
          <w:rFonts w:ascii="Times New Roman" w:hAnsi="Times New Roman" w:cs="Times New Roman"/>
          <w:sz w:val="26"/>
          <w:szCs w:val="26"/>
        </w:rPr>
        <w:t xml:space="preserve">     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Пери</w:t>
      </w:r>
      <w:r w:rsidR="00FF2692">
        <w:rPr>
          <w:rStyle w:val="markedcontent"/>
          <w:rFonts w:ascii="Times New Roman" w:hAnsi="Times New Roman" w:cs="Times New Roman"/>
          <w:sz w:val="26"/>
          <w:szCs w:val="26"/>
        </w:rPr>
        <w:t>од проведения: август</w:t>
      </w:r>
      <w:r w:rsidR="006B0FA9">
        <w:rPr>
          <w:rStyle w:val="markedcontent"/>
          <w:rFonts w:ascii="Times New Roman" w:hAnsi="Times New Roman" w:cs="Times New Roman"/>
          <w:sz w:val="26"/>
          <w:szCs w:val="26"/>
        </w:rPr>
        <w:t>-сентябрь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2022 года.</w:t>
      </w:r>
      <w:r w:rsidRPr="006661F1">
        <w:rPr>
          <w:rFonts w:ascii="Times New Roman" w:hAnsi="Times New Roman" w:cs="Times New Roman"/>
          <w:sz w:val="26"/>
          <w:szCs w:val="26"/>
        </w:rPr>
        <w:br/>
      </w:r>
      <w:r>
        <w:rPr>
          <w:rStyle w:val="markedcontent"/>
          <w:rFonts w:ascii="Times New Roman" w:hAnsi="Times New Roman" w:cs="Times New Roman"/>
          <w:sz w:val="26"/>
          <w:szCs w:val="26"/>
        </w:rPr>
        <w:t xml:space="preserve">     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По результатам экспертно-аналитического мероприятия установлено</w:t>
      </w:r>
      <w:r w:rsidRPr="006661F1">
        <w:rPr>
          <w:rFonts w:ascii="Times New Roman" w:hAnsi="Times New Roman" w:cs="Times New Roman"/>
          <w:sz w:val="26"/>
          <w:szCs w:val="26"/>
        </w:rPr>
        <w:br/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следующее.</w:t>
      </w:r>
      <w:r w:rsidRPr="006661F1">
        <w:rPr>
          <w:rFonts w:ascii="Times New Roman" w:hAnsi="Times New Roman" w:cs="Times New Roman"/>
          <w:sz w:val="26"/>
          <w:szCs w:val="26"/>
        </w:rPr>
        <w:br/>
      </w:r>
      <w:r>
        <w:rPr>
          <w:rStyle w:val="markedcontent"/>
          <w:rFonts w:ascii="Times New Roman" w:hAnsi="Times New Roman" w:cs="Times New Roman"/>
          <w:sz w:val="26"/>
          <w:szCs w:val="26"/>
        </w:rPr>
        <w:t xml:space="preserve">     </w:t>
      </w:r>
      <w:r w:rsidR="006B0FA9" w:rsidRPr="00D105F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Отчеты об исполнении бюджета городского и сельских поселений (8 администраций) за 1 полугодие 2022 года для проведения проверки и подготовки заключения представлены в Контро</w:t>
      </w:r>
      <w:r w:rsidR="00D105FC" w:rsidRPr="00D105F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льно-счетную палату </w:t>
      </w:r>
      <w:proofErr w:type="spellStart"/>
      <w:r w:rsidR="00D105FC" w:rsidRPr="00D105F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Унечского</w:t>
      </w:r>
      <w:proofErr w:type="spellEnd"/>
      <w:r w:rsidR="006B0FA9" w:rsidRPr="00D105F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района с соблюдением установленного срока.</w:t>
      </w:r>
    </w:p>
    <w:p w:rsidR="00655C63" w:rsidRDefault="00684B3B" w:rsidP="00684B3B">
      <w:pPr>
        <w:pStyle w:val="2"/>
        <w:ind w:firstLine="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</w:t>
      </w:r>
      <w:proofErr w:type="gramStart"/>
      <w:r w:rsidR="00655C63" w:rsidRPr="00757A6D">
        <w:rPr>
          <w:color w:val="000000" w:themeColor="text1"/>
          <w:sz w:val="26"/>
          <w:szCs w:val="26"/>
        </w:rPr>
        <w:t xml:space="preserve">Бюджет </w:t>
      </w:r>
      <w:proofErr w:type="spellStart"/>
      <w:r w:rsidR="00384C83" w:rsidRPr="00757A6D">
        <w:rPr>
          <w:color w:val="000000" w:themeColor="text1"/>
          <w:sz w:val="26"/>
          <w:szCs w:val="26"/>
        </w:rPr>
        <w:t>Унечского</w:t>
      </w:r>
      <w:proofErr w:type="spellEnd"/>
      <w:r w:rsidR="00384C83" w:rsidRPr="00757A6D">
        <w:rPr>
          <w:color w:val="000000" w:themeColor="text1"/>
          <w:sz w:val="26"/>
          <w:szCs w:val="26"/>
        </w:rPr>
        <w:t xml:space="preserve"> городского поселения </w:t>
      </w:r>
      <w:proofErr w:type="spellStart"/>
      <w:r w:rsidR="00384C83" w:rsidRPr="00757A6D">
        <w:rPr>
          <w:color w:val="000000" w:themeColor="text1"/>
          <w:sz w:val="26"/>
          <w:szCs w:val="26"/>
        </w:rPr>
        <w:t>Унечского</w:t>
      </w:r>
      <w:proofErr w:type="spellEnd"/>
      <w:r w:rsidR="00384C83" w:rsidRPr="00757A6D">
        <w:rPr>
          <w:color w:val="000000" w:themeColor="text1"/>
          <w:sz w:val="26"/>
          <w:szCs w:val="26"/>
        </w:rPr>
        <w:t xml:space="preserve"> муниципального района Брянской области </w:t>
      </w:r>
      <w:r w:rsidR="00655C63" w:rsidRPr="00757A6D">
        <w:rPr>
          <w:color w:val="000000" w:themeColor="text1"/>
          <w:sz w:val="26"/>
          <w:szCs w:val="26"/>
        </w:rPr>
        <w:t xml:space="preserve">за 1 полугодие 2022 года исполнен: по доходам в сумме </w:t>
      </w:r>
      <w:r w:rsidR="00757A6D" w:rsidRPr="00757A6D">
        <w:rPr>
          <w:color w:val="000000" w:themeColor="text1"/>
          <w:sz w:val="26"/>
          <w:szCs w:val="26"/>
        </w:rPr>
        <w:t>51 990,6</w:t>
      </w:r>
      <w:r w:rsidR="00655C63" w:rsidRPr="00757A6D">
        <w:rPr>
          <w:color w:val="000000" w:themeColor="text1"/>
          <w:sz w:val="26"/>
          <w:szCs w:val="26"/>
        </w:rPr>
        <w:t xml:space="preserve"> </w:t>
      </w:r>
      <w:r w:rsidR="00655C63" w:rsidRPr="00757A6D">
        <w:rPr>
          <w:bCs/>
          <w:color w:val="000000" w:themeColor="text1"/>
          <w:sz w:val="26"/>
          <w:szCs w:val="26"/>
        </w:rPr>
        <w:t>тыс. р</w:t>
      </w:r>
      <w:r w:rsidR="00655C63" w:rsidRPr="00757A6D">
        <w:rPr>
          <w:color w:val="000000" w:themeColor="text1"/>
          <w:sz w:val="26"/>
          <w:szCs w:val="26"/>
        </w:rPr>
        <w:t xml:space="preserve">уб., или на </w:t>
      </w:r>
      <w:r w:rsidR="00757A6D" w:rsidRPr="00757A6D">
        <w:rPr>
          <w:color w:val="000000" w:themeColor="text1"/>
          <w:sz w:val="26"/>
          <w:szCs w:val="26"/>
        </w:rPr>
        <w:t>37,5</w:t>
      </w:r>
      <w:r w:rsidR="00655C63" w:rsidRPr="00757A6D">
        <w:rPr>
          <w:color w:val="000000" w:themeColor="text1"/>
          <w:sz w:val="26"/>
          <w:szCs w:val="26"/>
        </w:rPr>
        <w:t xml:space="preserve"> % к прогнозным показателям; по расходам в сумме </w:t>
      </w:r>
      <w:r w:rsidR="00757A6D" w:rsidRPr="00757A6D">
        <w:rPr>
          <w:color w:val="000000" w:themeColor="text1"/>
          <w:sz w:val="26"/>
          <w:szCs w:val="26"/>
        </w:rPr>
        <w:t>55 073,3</w:t>
      </w:r>
      <w:r w:rsidR="00655C63" w:rsidRPr="00757A6D">
        <w:rPr>
          <w:bCs/>
          <w:color w:val="000000" w:themeColor="text1"/>
          <w:sz w:val="26"/>
          <w:szCs w:val="26"/>
        </w:rPr>
        <w:t xml:space="preserve"> тыс.</w:t>
      </w:r>
      <w:r w:rsidR="00655C63" w:rsidRPr="00757A6D">
        <w:rPr>
          <w:b/>
          <w:bCs/>
          <w:color w:val="000000" w:themeColor="text1"/>
          <w:sz w:val="26"/>
          <w:szCs w:val="26"/>
        </w:rPr>
        <w:t xml:space="preserve"> </w:t>
      </w:r>
      <w:r w:rsidR="00655C63" w:rsidRPr="00757A6D">
        <w:rPr>
          <w:color w:val="000000" w:themeColor="text1"/>
          <w:sz w:val="26"/>
          <w:szCs w:val="26"/>
        </w:rPr>
        <w:t xml:space="preserve">руб., или </w:t>
      </w:r>
      <w:r w:rsidR="00757A6D" w:rsidRPr="00757A6D">
        <w:rPr>
          <w:color w:val="000000" w:themeColor="text1"/>
          <w:sz w:val="26"/>
          <w:szCs w:val="26"/>
        </w:rPr>
        <w:t>24,9</w:t>
      </w:r>
      <w:r w:rsidR="00655C63" w:rsidRPr="00757A6D">
        <w:rPr>
          <w:color w:val="000000" w:themeColor="text1"/>
          <w:sz w:val="26"/>
          <w:szCs w:val="26"/>
        </w:rPr>
        <w:t xml:space="preserve"> % к годовым назначениям сводной бюджетной росписи; превышение  расходов над доходами в сумме  </w:t>
      </w:r>
      <w:r w:rsidR="00757A6D" w:rsidRPr="00757A6D">
        <w:rPr>
          <w:color w:val="000000" w:themeColor="text1"/>
          <w:sz w:val="26"/>
          <w:szCs w:val="26"/>
        </w:rPr>
        <w:t>3 082,7</w:t>
      </w:r>
      <w:r w:rsidR="00655C63" w:rsidRPr="00757A6D">
        <w:rPr>
          <w:color w:val="000000" w:themeColor="text1"/>
          <w:sz w:val="26"/>
          <w:szCs w:val="26"/>
        </w:rPr>
        <w:t xml:space="preserve"> тыс. руб.</w:t>
      </w:r>
      <w:proofErr w:type="gramEnd"/>
    </w:p>
    <w:p w:rsidR="004376AC" w:rsidRDefault="00684B3B" w:rsidP="00684B3B">
      <w:pPr>
        <w:pStyle w:val="a5"/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4376AC" w:rsidRPr="00B64312">
        <w:rPr>
          <w:rFonts w:ascii="Times New Roman" w:hAnsi="Times New Roman" w:cs="Times New Roman"/>
          <w:sz w:val="26"/>
          <w:szCs w:val="26"/>
        </w:rPr>
        <w:t xml:space="preserve">Налоговых и неналоговых доходов поступило в бюджет </w:t>
      </w:r>
      <w:proofErr w:type="spellStart"/>
      <w:r w:rsidR="004376AC" w:rsidRPr="00B6431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4376AC" w:rsidRPr="00B64312">
        <w:rPr>
          <w:rFonts w:ascii="Times New Roman" w:hAnsi="Times New Roman" w:cs="Times New Roman"/>
          <w:sz w:val="26"/>
          <w:szCs w:val="26"/>
        </w:rPr>
        <w:t xml:space="preserve"> городского поселения </w:t>
      </w:r>
      <w:proofErr w:type="spellStart"/>
      <w:r w:rsidR="004376AC" w:rsidRPr="00B6431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4376AC" w:rsidRPr="00B64312">
        <w:rPr>
          <w:rFonts w:ascii="Times New Roman" w:hAnsi="Times New Roman" w:cs="Times New Roman"/>
          <w:sz w:val="26"/>
          <w:szCs w:val="26"/>
        </w:rPr>
        <w:t xml:space="preserve"> муниципального района Брянской области </w:t>
      </w:r>
      <w:r w:rsidR="004376AC" w:rsidRPr="004376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1 полугодие 2022 года </w:t>
      </w:r>
      <w:r w:rsidR="004376AC" w:rsidRPr="00B64312">
        <w:rPr>
          <w:rFonts w:ascii="Times New Roman" w:hAnsi="Times New Roman" w:cs="Times New Roman"/>
          <w:sz w:val="26"/>
          <w:szCs w:val="26"/>
        </w:rPr>
        <w:t>30344,4 тыс. руб., (процент исполнения 38,8%).</w:t>
      </w:r>
      <w:r w:rsidR="004376AC" w:rsidRPr="004376AC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830B3C" w:rsidRPr="00830B3C" w:rsidRDefault="00684B3B" w:rsidP="00684B3B">
      <w:pPr>
        <w:pStyle w:val="22"/>
        <w:shd w:val="clear" w:color="auto" w:fill="auto"/>
        <w:spacing w:before="0" w:line="240" w:lineRule="auto"/>
        <w:ind w:right="1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830B3C" w:rsidRPr="00830B3C">
        <w:rPr>
          <w:rFonts w:ascii="Times New Roman" w:hAnsi="Times New Roman" w:cs="Times New Roman"/>
          <w:sz w:val="26"/>
          <w:szCs w:val="26"/>
        </w:rPr>
        <w:t xml:space="preserve">За отчетный период поступило налоговых доходов в бюджет </w:t>
      </w:r>
      <w:proofErr w:type="spellStart"/>
      <w:r w:rsidR="00830B3C" w:rsidRPr="00830B3C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830B3C" w:rsidRPr="00830B3C">
        <w:rPr>
          <w:rFonts w:ascii="Times New Roman" w:hAnsi="Times New Roman" w:cs="Times New Roman"/>
          <w:sz w:val="26"/>
          <w:szCs w:val="26"/>
        </w:rPr>
        <w:t xml:space="preserve"> городского поселения </w:t>
      </w:r>
      <w:proofErr w:type="spellStart"/>
      <w:r w:rsidR="00830B3C" w:rsidRPr="00830B3C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830B3C" w:rsidRPr="00830B3C">
        <w:rPr>
          <w:rFonts w:ascii="Times New Roman" w:hAnsi="Times New Roman" w:cs="Times New Roman"/>
          <w:sz w:val="26"/>
          <w:szCs w:val="26"/>
        </w:rPr>
        <w:t xml:space="preserve"> муниципального района Брянской области на общую сумму 28855,8 тыс. руб. (их удельный вес в объеме собственных доходов 95,1%), неналоговых доходов 1488,6 тыс. руб. (их удельный вес 4,9%). Выполнение годовых плановых назначений по налоговым доходам составило 37,7%, по неналоговым доходам -85,9%.</w:t>
      </w:r>
    </w:p>
    <w:p w:rsidR="004376AC" w:rsidRPr="005A5169" w:rsidRDefault="00684B3B" w:rsidP="005A5169">
      <w:pPr>
        <w:pStyle w:val="a5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</w:t>
      </w:r>
      <w:r w:rsidR="004376AC" w:rsidRPr="004376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Безвозмездные поступления за 1 полугодие  2022 года  составили 21 646,2 тыс. руб., или 35,8% </w:t>
      </w:r>
      <w:r w:rsidR="004376AC" w:rsidRPr="004376AC">
        <w:rPr>
          <w:rStyle w:val="markedcontent"/>
          <w:rFonts w:ascii="Times New Roman" w:hAnsi="Times New Roman" w:cs="Times New Roman"/>
          <w:color w:val="000000" w:themeColor="text1"/>
          <w:sz w:val="26"/>
          <w:szCs w:val="26"/>
        </w:rPr>
        <w:t>прогнозных назначений.</w:t>
      </w:r>
    </w:p>
    <w:p w:rsidR="00106C6E" w:rsidRPr="00684B3B" w:rsidRDefault="002F02E3" w:rsidP="002F02E3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</w:t>
      </w:r>
      <w:r w:rsidR="00106C6E" w:rsidRPr="00684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Расходная часть бюджета </w:t>
      </w:r>
      <w:proofErr w:type="spellStart"/>
      <w:r w:rsidR="00684B3B" w:rsidRPr="00684B3B">
        <w:rPr>
          <w:rFonts w:ascii="Times New Roman" w:hAnsi="Times New Roman" w:cs="Times New Roman"/>
          <w:color w:val="000000" w:themeColor="text1"/>
          <w:sz w:val="26"/>
          <w:szCs w:val="26"/>
        </w:rPr>
        <w:t>Унечского</w:t>
      </w:r>
      <w:proofErr w:type="spellEnd"/>
      <w:r w:rsidR="00684B3B" w:rsidRPr="00684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городского поселения </w:t>
      </w:r>
      <w:proofErr w:type="spellStart"/>
      <w:r w:rsidR="00684B3B" w:rsidRPr="00684B3B">
        <w:rPr>
          <w:rFonts w:ascii="Times New Roman" w:hAnsi="Times New Roman" w:cs="Times New Roman"/>
          <w:color w:val="000000" w:themeColor="text1"/>
          <w:sz w:val="26"/>
          <w:szCs w:val="26"/>
        </w:rPr>
        <w:t>Унечского</w:t>
      </w:r>
      <w:proofErr w:type="spellEnd"/>
      <w:r w:rsidR="00684B3B" w:rsidRPr="00684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муниципального района</w:t>
      </w:r>
      <w:r w:rsidR="00684B3B" w:rsidRPr="00684B3B">
        <w:rPr>
          <w:color w:val="000000" w:themeColor="text1"/>
          <w:sz w:val="26"/>
          <w:szCs w:val="26"/>
        </w:rPr>
        <w:t xml:space="preserve"> </w:t>
      </w:r>
      <w:r w:rsidR="00684B3B" w:rsidRPr="00684B3B">
        <w:rPr>
          <w:rFonts w:ascii="Times New Roman" w:hAnsi="Times New Roman" w:cs="Times New Roman"/>
          <w:color w:val="000000" w:themeColor="text1"/>
          <w:sz w:val="26"/>
          <w:szCs w:val="26"/>
        </w:rPr>
        <w:t>исполнена на 24,9</w:t>
      </w:r>
      <w:r w:rsidR="00106C6E" w:rsidRPr="00684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процента.</w:t>
      </w:r>
    </w:p>
    <w:p w:rsidR="00106C6E" w:rsidRPr="006B0FA9" w:rsidRDefault="002F02E3" w:rsidP="002F02E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</w:t>
      </w:r>
      <w:r w:rsidR="00106C6E" w:rsidRPr="005A51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Объем расходов бюджета </w:t>
      </w:r>
      <w:proofErr w:type="spellStart"/>
      <w:r w:rsidR="00684B3B" w:rsidRPr="005A5169">
        <w:rPr>
          <w:rFonts w:ascii="Times New Roman" w:hAnsi="Times New Roman" w:cs="Times New Roman"/>
          <w:color w:val="000000" w:themeColor="text1"/>
          <w:sz w:val="26"/>
          <w:szCs w:val="26"/>
        </w:rPr>
        <w:t>Унечского</w:t>
      </w:r>
      <w:proofErr w:type="spellEnd"/>
      <w:r w:rsidR="00684B3B" w:rsidRPr="005A51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городского поселения</w:t>
      </w:r>
      <w:r w:rsidR="00106C6E" w:rsidRPr="005A51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106C6E" w:rsidRPr="005A5169">
        <w:rPr>
          <w:rFonts w:ascii="Times New Roman" w:hAnsi="Times New Roman" w:cs="Times New Roman"/>
          <w:color w:val="000000" w:themeColor="text1"/>
          <w:sz w:val="26"/>
          <w:szCs w:val="26"/>
        </w:rPr>
        <w:t>Унечского</w:t>
      </w:r>
      <w:proofErr w:type="spellEnd"/>
      <w:r w:rsidR="00106C6E" w:rsidRPr="005A51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муниципального района Брянской области за 1 полуго</w:t>
      </w:r>
      <w:r w:rsidR="00684B3B" w:rsidRPr="005A5169">
        <w:rPr>
          <w:rFonts w:ascii="Times New Roman" w:hAnsi="Times New Roman" w:cs="Times New Roman"/>
          <w:color w:val="000000" w:themeColor="text1"/>
          <w:sz w:val="26"/>
          <w:szCs w:val="26"/>
        </w:rPr>
        <w:t>дие 2022 года составил 55073,3</w:t>
      </w:r>
      <w:r w:rsidR="00106C6E" w:rsidRPr="005A51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руб. при плановых назначениях </w:t>
      </w:r>
      <w:r w:rsidR="005A5169" w:rsidRPr="005A5169">
        <w:rPr>
          <w:rFonts w:ascii="Times New Roman" w:hAnsi="Times New Roman" w:cs="Times New Roman"/>
          <w:color w:val="000000" w:themeColor="text1"/>
          <w:sz w:val="26"/>
          <w:szCs w:val="26"/>
        </w:rPr>
        <w:t>221 351,7</w:t>
      </w:r>
      <w:r w:rsidR="005A5169" w:rsidRPr="005A5169">
        <w:rPr>
          <w:rFonts w:ascii="Times New Roman" w:hAnsi="Times New Roman" w:cs="Times New Roman"/>
          <w:color w:val="000000" w:themeColor="text1"/>
          <w:sz w:val="28"/>
          <w:szCs w:val="26"/>
        </w:rPr>
        <w:t xml:space="preserve"> </w:t>
      </w:r>
      <w:r w:rsidR="005A5169" w:rsidRPr="005A5169">
        <w:rPr>
          <w:rFonts w:ascii="Times New Roman" w:hAnsi="Times New Roman" w:cs="Times New Roman"/>
          <w:color w:val="000000" w:themeColor="text1"/>
          <w:sz w:val="26"/>
          <w:szCs w:val="26"/>
        </w:rPr>
        <w:t>тыс. руб. Исполнение 24,9</w:t>
      </w:r>
      <w:r w:rsidR="00106C6E" w:rsidRPr="005A5169">
        <w:rPr>
          <w:rFonts w:ascii="Times New Roman" w:hAnsi="Times New Roman" w:cs="Times New Roman"/>
          <w:color w:val="000000" w:themeColor="text1"/>
          <w:sz w:val="26"/>
          <w:szCs w:val="26"/>
        </w:rPr>
        <w:t>%.</w:t>
      </w:r>
      <w:r w:rsidR="00106C6E" w:rsidRPr="006B0FA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5A5169" w:rsidRPr="005A5169" w:rsidRDefault="002F02E3" w:rsidP="002F02E3">
      <w:pPr>
        <w:pStyle w:val="22"/>
        <w:shd w:val="clear" w:color="auto" w:fill="auto"/>
        <w:spacing w:before="0" w:line="317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5A5169" w:rsidRPr="005A5169">
        <w:rPr>
          <w:rFonts w:ascii="Times New Roman" w:hAnsi="Times New Roman" w:cs="Times New Roman"/>
          <w:sz w:val="26"/>
          <w:szCs w:val="26"/>
        </w:rPr>
        <w:t xml:space="preserve">В 2022 году в </w:t>
      </w:r>
      <w:proofErr w:type="spellStart"/>
      <w:r w:rsidR="005A5169" w:rsidRPr="005A5169">
        <w:rPr>
          <w:rFonts w:ascii="Times New Roman" w:hAnsi="Times New Roman" w:cs="Times New Roman"/>
          <w:sz w:val="26"/>
          <w:szCs w:val="26"/>
        </w:rPr>
        <w:t>Унечском</w:t>
      </w:r>
      <w:proofErr w:type="spellEnd"/>
      <w:r w:rsidR="005A5169" w:rsidRPr="005A5169">
        <w:rPr>
          <w:rFonts w:ascii="Times New Roman" w:hAnsi="Times New Roman" w:cs="Times New Roman"/>
          <w:sz w:val="26"/>
          <w:szCs w:val="26"/>
        </w:rPr>
        <w:t xml:space="preserve"> городском поселении реализуются 4 муниципальные программы: Плановые назначения по муниципальным программам на 2022 год предусмотрены в сумме 220248,7 тыс. руб. Кассовое исполнение за 1 полугодие 2022 года по муниципальным программам составляет 25,0% к плану или 55 025,9 тыс. руб. и 99,9% в общем объеме расходов бюджета. В общем объеме расходов бюджета </w:t>
      </w:r>
      <w:proofErr w:type="spellStart"/>
      <w:r w:rsidR="005A5169" w:rsidRPr="005A5169">
        <w:rPr>
          <w:rFonts w:ascii="Times New Roman" w:hAnsi="Times New Roman" w:cs="Times New Roman"/>
          <w:sz w:val="26"/>
          <w:szCs w:val="26"/>
        </w:rPr>
        <w:t>непрограммная</w:t>
      </w:r>
      <w:proofErr w:type="spellEnd"/>
      <w:r w:rsidR="005A5169" w:rsidRPr="005A5169">
        <w:rPr>
          <w:rFonts w:ascii="Times New Roman" w:hAnsi="Times New Roman" w:cs="Times New Roman"/>
          <w:sz w:val="26"/>
          <w:szCs w:val="26"/>
        </w:rPr>
        <w:t xml:space="preserve"> деятельность составляет 0,1 %.</w:t>
      </w:r>
    </w:p>
    <w:p w:rsidR="005A5169" w:rsidRPr="00DD2F69" w:rsidRDefault="003063A7" w:rsidP="005A516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516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</w:t>
      </w:r>
      <w:r w:rsidR="005A5169">
        <w:rPr>
          <w:rFonts w:ascii="Times New Roman" w:hAnsi="Times New Roman" w:cs="Times New Roman"/>
          <w:sz w:val="26"/>
          <w:szCs w:val="26"/>
        </w:rPr>
        <w:t>Б</w:t>
      </w:r>
      <w:r w:rsidR="005A5169" w:rsidRPr="00DD2F69">
        <w:rPr>
          <w:rFonts w:ascii="Times New Roman" w:hAnsi="Times New Roman" w:cs="Times New Roman"/>
          <w:sz w:val="26"/>
          <w:szCs w:val="26"/>
        </w:rPr>
        <w:t>юджет городского поселения по состоянию на 01.0</w:t>
      </w:r>
      <w:r w:rsidR="005A5169">
        <w:rPr>
          <w:rFonts w:ascii="Times New Roman" w:hAnsi="Times New Roman" w:cs="Times New Roman"/>
          <w:sz w:val="26"/>
          <w:szCs w:val="26"/>
        </w:rPr>
        <w:t>7</w:t>
      </w:r>
      <w:r w:rsidR="005A5169" w:rsidRPr="00DD2F69">
        <w:rPr>
          <w:rFonts w:ascii="Times New Roman" w:hAnsi="Times New Roman" w:cs="Times New Roman"/>
          <w:sz w:val="26"/>
          <w:szCs w:val="26"/>
        </w:rPr>
        <w:t xml:space="preserve">.2022 года исполнен с дефицитом  в сумме </w:t>
      </w:r>
      <w:r w:rsidR="005A5169">
        <w:rPr>
          <w:rFonts w:ascii="Times New Roman" w:hAnsi="Times New Roman" w:cs="Times New Roman"/>
          <w:sz w:val="26"/>
          <w:szCs w:val="26"/>
        </w:rPr>
        <w:t>3 082,7</w:t>
      </w:r>
      <w:r w:rsidR="005A5169" w:rsidRPr="00DD2F69">
        <w:rPr>
          <w:rFonts w:ascii="Times New Roman" w:hAnsi="Times New Roman" w:cs="Times New Roman"/>
          <w:sz w:val="26"/>
          <w:szCs w:val="26"/>
        </w:rPr>
        <w:t xml:space="preserve"> тыс. руб.</w:t>
      </w:r>
    </w:p>
    <w:p w:rsidR="00EE37AE" w:rsidRPr="00684B3B" w:rsidRDefault="002F02E3" w:rsidP="003063A7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     </w:t>
      </w:r>
      <w:r w:rsidR="00EE37AE" w:rsidRPr="00684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Бюджет </w:t>
      </w:r>
      <w:proofErr w:type="spellStart"/>
      <w:r w:rsidR="00684B3B" w:rsidRPr="00684B3B">
        <w:rPr>
          <w:rFonts w:ascii="Times New Roman" w:hAnsi="Times New Roman" w:cs="Times New Roman"/>
          <w:color w:val="000000" w:themeColor="text1"/>
          <w:sz w:val="26"/>
          <w:szCs w:val="26"/>
        </w:rPr>
        <w:t>Унечского</w:t>
      </w:r>
      <w:proofErr w:type="spellEnd"/>
      <w:r w:rsidR="00684B3B" w:rsidRPr="00684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городского поселения </w:t>
      </w:r>
      <w:proofErr w:type="spellStart"/>
      <w:r w:rsidR="00684B3B" w:rsidRPr="00684B3B">
        <w:rPr>
          <w:rFonts w:ascii="Times New Roman" w:hAnsi="Times New Roman" w:cs="Times New Roman"/>
          <w:color w:val="000000" w:themeColor="text1"/>
          <w:sz w:val="26"/>
          <w:szCs w:val="26"/>
        </w:rPr>
        <w:t>Унечского</w:t>
      </w:r>
      <w:proofErr w:type="spellEnd"/>
      <w:r w:rsidR="00684B3B" w:rsidRPr="00684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муниципального района</w:t>
      </w:r>
      <w:r w:rsidR="00684B3B" w:rsidRPr="00684B3B">
        <w:rPr>
          <w:color w:val="000000" w:themeColor="text1"/>
          <w:sz w:val="26"/>
          <w:szCs w:val="26"/>
        </w:rPr>
        <w:t xml:space="preserve"> </w:t>
      </w:r>
      <w:r w:rsidR="00EE37AE" w:rsidRPr="00684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состоянию на 01.07.2022 года исполнен с дефицитом в сумме </w:t>
      </w:r>
      <w:r w:rsidR="00684B3B" w:rsidRPr="00684B3B">
        <w:rPr>
          <w:rFonts w:ascii="Times New Roman" w:hAnsi="Times New Roman" w:cs="Times New Roman"/>
          <w:color w:val="000000" w:themeColor="text1"/>
          <w:sz w:val="26"/>
          <w:szCs w:val="26"/>
        </w:rPr>
        <w:t>3082,7</w:t>
      </w:r>
      <w:r w:rsidR="00EE37AE" w:rsidRPr="00684B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руб. </w:t>
      </w:r>
    </w:p>
    <w:p w:rsidR="00384C83" w:rsidRDefault="00384C83" w:rsidP="00384C83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Контрольно-счетной палатой </w:t>
      </w:r>
      <w:proofErr w:type="spellStart"/>
      <w:r>
        <w:rPr>
          <w:rStyle w:val="markedcontent"/>
          <w:rFonts w:ascii="Times New Roman" w:hAnsi="Times New Roman" w:cs="Times New Roman"/>
          <w:sz w:val="26"/>
          <w:szCs w:val="26"/>
        </w:rPr>
        <w:t>Унечского</w:t>
      </w:r>
      <w:proofErr w:type="spellEnd"/>
      <w:r>
        <w:rPr>
          <w:rStyle w:val="markedcontent"/>
          <w:rFonts w:ascii="Times New Roman" w:hAnsi="Times New Roman" w:cs="Times New Roman"/>
          <w:sz w:val="26"/>
          <w:szCs w:val="26"/>
        </w:rPr>
        <w:t xml:space="preserve"> района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по результатам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оперативного анализа и </w:t>
      </w:r>
      <w:proofErr w:type="gramStart"/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контроля за</w:t>
      </w:r>
      <w:proofErr w:type="gramEnd"/>
      <w:r>
        <w:rPr>
          <w:rStyle w:val="markedcontent"/>
          <w:rFonts w:ascii="Times New Roman" w:hAnsi="Times New Roman" w:cs="Times New Roman"/>
          <w:sz w:val="26"/>
          <w:szCs w:val="26"/>
        </w:rPr>
        <w:t xml:space="preserve"> организацией исполнения бюджетов городского и сельских поселений </w:t>
      </w:r>
      <w:proofErr w:type="spellStart"/>
      <w:r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4208B">
        <w:rPr>
          <w:rFonts w:ascii="Times New Roman" w:hAnsi="Times New Roman" w:cs="Times New Roman"/>
          <w:sz w:val="26"/>
          <w:szCs w:val="26"/>
        </w:rPr>
        <w:t>муниципального района</w:t>
      </w:r>
      <w:r>
        <w:rPr>
          <w:rStyle w:val="markedcontent"/>
          <w:rFonts w:ascii="Times New Roman" w:hAnsi="Times New Roman" w:cs="Times New Roman"/>
          <w:sz w:val="26"/>
          <w:szCs w:val="26"/>
        </w:rPr>
        <w:t xml:space="preserve"> в 2022 году подготовлены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>
        <w:rPr>
          <w:rStyle w:val="markedcontent"/>
          <w:rFonts w:ascii="Times New Roman" w:hAnsi="Times New Roman" w:cs="Times New Roman"/>
          <w:sz w:val="26"/>
          <w:szCs w:val="26"/>
        </w:rPr>
        <w:t>9 заключений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на отчет</w:t>
      </w:r>
      <w:r>
        <w:rPr>
          <w:rStyle w:val="markedcontent"/>
          <w:rFonts w:ascii="Times New Roman" w:hAnsi="Times New Roman" w:cs="Times New Roman"/>
          <w:sz w:val="26"/>
          <w:szCs w:val="26"/>
        </w:rPr>
        <w:t>ы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 xml:space="preserve"> об исполнении</w:t>
      </w:r>
      <w:r>
        <w:rPr>
          <w:rFonts w:ascii="Times New Roman" w:hAnsi="Times New Roman" w:cs="Times New Roman"/>
          <w:sz w:val="26"/>
          <w:szCs w:val="26"/>
        </w:rPr>
        <w:t xml:space="preserve"> бюджетов городского и 8 сельских поселений</w:t>
      </w:r>
      <w:r w:rsidRPr="006661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661F1">
        <w:rPr>
          <w:rFonts w:ascii="Times New Roman" w:hAnsi="Times New Roman" w:cs="Times New Roman"/>
          <w:bCs/>
          <w:sz w:val="26"/>
          <w:szCs w:val="26"/>
        </w:rPr>
        <w:t>Унечского</w:t>
      </w:r>
      <w:proofErr w:type="spellEnd"/>
      <w:r w:rsidRPr="006661F1">
        <w:rPr>
          <w:rFonts w:ascii="Times New Roman" w:hAnsi="Times New Roman" w:cs="Times New Roman"/>
          <w:bCs/>
          <w:sz w:val="26"/>
          <w:szCs w:val="26"/>
        </w:rPr>
        <w:t xml:space="preserve"> муници</w:t>
      </w:r>
      <w:r>
        <w:rPr>
          <w:rFonts w:ascii="Times New Roman" w:hAnsi="Times New Roman" w:cs="Times New Roman"/>
          <w:bCs/>
          <w:sz w:val="26"/>
          <w:szCs w:val="26"/>
        </w:rPr>
        <w:t>пального района</w:t>
      </w:r>
      <w:r w:rsidRPr="006661F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6661F1">
        <w:rPr>
          <w:rStyle w:val="markedcontent"/>
          <w:rFonts w:ascii="Times New Roman" w:hAnsi="Times New Roman" w:cs="Times New Roman"/>
          <w:sz w:val="26"/>
          <w:szCs w:val="26"/>
        </w:rPr>
        <w:t>за 1 полугодие 2022 года</w:t>
      </w:r>
      <w:r>
        <w:rPr>
          <w:rStyle w:val="markedcontent"/>
          <w:rFonts w:ascii="Times New Roman" w:hAnsi="Times New Roman" w:cs="Times New Roman"/>
          <w:sz w:val="26"/>
          <w:szCs w:val="26"/>
        </w:rPr>
        <w:t>.</w:t>
      </w:r>
    </w:p>
    <w:p w:rsidR="00F546D2" w:rsidRPr="006B0FA9" w:rsidRDefault="00F546D2">
      <w:pPr>
        <w:spacing w:line="240" w:lineRule="auto"/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</w:p>
    <w:sectPr w:rsidR="00F546D2" w:rsidRPr="006B0FA9" w:rsidSect="00EB0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6661F1"/>
    <w:rsid w:val="00077461"/>
    <w:rsid w:val="00106C6E"/>
    <w:rsid w:val="001A6AA3"/>
    <w:rsid w:val="002B67BF"/>
    <w:rsid w:val="002F02E3"/>
    <w:rsid w:val="003063A7"/>
    <w:rsid w:val="003317CC"/>
    <w:rsid w:val="00365DE3"/>
    <w:rsid w:val="00384C83"/>
    <w:rsid w:val="004359E5"/>
    <w:rsid w:val="004376AC"/>
    <w:rsid w:val="00596124"/>
    <w:rsid w:val="005A5169"/>
    <w:rsid w:val="00655C63"/>
    <w:rsid w:val="006661F1"/>
    <w:rsid w:val="00684B3B"/>
    <w:rsid w:val="0069238F"/>
    <w:rsid w:val="006B0FA9"/>
    <w:rsid w:val="00757A6D"/>
    <w:rsid w:val="007A4A2C"/>
    <w:rsid w:val="00830B3C"/>
    <w:rsid w:val="00A735D7"/>
    <w:rsid w:val="00D105FC"/>
    <w:rsid w:val="00DD0C8B"/>
    <w:rsid w:val="00EB0196"/>
    <w:rsid w:val="00EE37AE"/>
    <w:rsid w:val="00F51518"/>
    <w:rsid w:val="00F546D2"/>
    <w:rsid w:val="00FE0D09"/>
    <w:rsid w:val="00FF2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96"/>
  </w:style>
  <w:style w:type="paragraph" w:styleId="2">
    <w:name w:val="heading 2"/>
    <w:basedOn w:val="a"/>
    <w:next w:val="a"/>
    <w:link w:val="20"/>
    <w:qFormat/>
    <w:rsid w:val="00655C63"/>
    <w:pPr>
      <w:keepNext/>
      <w:tabs>
        <w:tab w:val="left" w:pos="3540"/>
      </w:tabs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6661F1"/>
  </w:style>
  <w:style w:type="character" w:customStyle="1" w:styleId="20">
    <w:name w:val="Заголовок 2 Знак"/>
    <w:basedOn w:val="a0"/>
    <w:link w:val="2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655C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rsid w:val="00DD0C8B"/>
    <w:pPr>
      <w:spacing w:after="120" w:line="360" w:lineRule="auto"/>
    </w:pPr>
    <w:rPr>
      <w:rFonts w:ascii="Arial" w:eastAsia="Times New Roman" w:hAnsi="Arial" w:cs="Arial"/>
      <w:szCs w:val="24"/>
    </w:rPr>
  </w:style>
  <w:style w:type="character" w:customStyle="1" w:styleId="a6">
    <w:name w:val="Основной текст Знак"/>
    <w:basedOn w:val="a0"/>
    <w:link w:val="a5"/>
    <w:rsid w:val="00DD0C8B"/>
    <w:rPr>
      <w:rFonts w:ascii="Arial" w:eastAsia="Times New Roman" w:hAnsi="Arial" w:cs="Arial"/>
      <w:szCs w:val="24"/>
    </w:rPr>
  </w:style>
  <w:style w:type="character" w:customStyle="1" w:styleId="21">
    <w:name w:val="Основной текст (2)_"/>
    <w:link w:val="22"/>
    <w:rsid w:val="004376AC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376AC"/>
    <w:pPr>
      <w:widowControl w:val="0"/>
      <w:shd w:val="clear" w:color="auto" w:fill="FFFFFF"/>
      <w:spacing w:before="180" w:after="0" w:line="274" w:lineRule="exac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ПоляриноваЛП</cp:lastModifiedBy>
  <cp:revision>7</cp:revision>
  <dcterms:created xsi:type="dcterms:W3CDTF">2022-11-08T09:49:00Z</dcterms:created>
  <dcterms:modified xsi:type="dcterms:W3CDTF">2022-11-10T08:21:00Z</dcterms:modified>
</cp:coreProperties>
</file>